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pStyle w:val="Style_2"/>
        <w:widowControl w:val="1"/>
        <w:ind w:firstLine="0"/>
        <w:jc w:val="both"/>
        <w:rPr>
          <w:rFonts w:ascii="Times New Roman" w:hAnsi="Times New Roman"/>
          <w:sz w:val="24"/>
        </w:rPr>
      </w:pPr>
    </w:p>
    <w:p w14:paraId="04000000">
      <w:pPr>
        <w:pStyle w:val="Style_2"/>
        <w:widowControl w:val="1"/>
        <w:ind w:firstLine="0"/>
        <w:jc w:val="both"/>
        <w:rPr>
          <w:rFonts w:ascii="Times New Roman" w:hAnsi="Times New Roman"/>
          <w:sz w:val="28"/>
        </w:rPr>
      </w:pPr>
    </w:p>
    <w:p w14:paraId="05000000">
      <w:pPr>
        <w:pStyle w:val="Style_2"/>
        <w:ind w:firstLine="0"/>
        <w:rPr>
          <w:rFonts w:ascii="Times New Roman" w:hAnsi="Times New Roman"/>
          <w:sz w:val="28"/>
        </w:rPr>
      </w:pPr>
    </w:p>
    <w:p w14:paraId="06000000">
      <w:pPr>
        <w:tabs>
          <w:tab w:leader="none" w:pos="720" w:val="left"/>
        </w:tabs>
        <w:ind/>
        <w:jc w:val="both"/>
      </w:pPr>
      <w:r>
        <w:tab/>
      </w:r>
      <w:r>
        <w:t xml:space="preserve">                                              </w:t>
      </w:r>
      <w:r>
        <w:t xml:space="preserve">Объявление    </w:t>
      </w:r>
    </w:p>
    <w:p w14:paraId="07000000">
      <w:pPr>
        <w:ind/>
        <w:jc w:val="both"/>
        <w:outlineLvl w:val="5"/>
      </w:pPr>
      <w:r>
        <w:t xml:space="preserve">Межрайонная ИФНС России № 3 по Самарской области в лице  руководителя </w:t>
      </w:r>
      <w:r>
        <w:t xml:space="preserve"> </w:t>
      </w:r>
      <w:r>
        <w:t>Хаджиониди Евгения Ивановича, действующего на основании Положения о Межрайонной ИФНС России №3 по Самарской области,  объявляет  о приеме документов</w:t>
      </w:r>
      <w:r>
        <w:rPr>
          <w:b w:val="1"/>
        </w:rPr>
        <w:t xml:space="preserve"> </w:t>
      </w:r>
      <w:r>
        <w:t xml:space="preserve">для участия в  конкурсе </w:t>
      </w:r>
      <w:r>
        <w:t xml:space="preserve"> </w:t>
      </w:r>
      <w:r>
        <w:t xml:space="preserve">для </w:t>
      </w:r>
      <w:r>
        <w:t xml:space="preserve"> </w:t>
      </w:r>
      <w:r>
        <w:t>замещения</w:t>
      </w:r>
      <w:r>
        <w:t xml:space="preserve"> </w:t>
      </w:r>
      <w:r>
        <w:t xml:space="preserve"> вакантных   должностей</w:t>
      </w:r>
      <w:r>
        <w:t>:</w:t>
      </w:r>
    </w:p>
    <w:tbl>
      <w:tblPr>
        <w:tblStyle w:val="Style_3"/>
        <w:tblInd w:type="dxa" w:w="-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32"/>
        <w:gridCol w:w="2977"/>
        <w:gridCol w:w="1559"/>
        <w:gridCol w:w="3260"/>
      </w:tblGrid>
      <w:tr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spacing w:after="120"/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after="120"/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spacing w:after="120"/>
              <w:ind/>
              <w:jc w:val="center"/>
            </w:pPr>
            <w:r>
              <w:t>Количество вакантных должностей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after="120"/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334"/>
        </w:trPr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spacing w:after="120"/>
              <w:ind/>
            </w:pPr>
            <w:r>
              <w:t>Отдел финансового обеспечения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after="120"/>
              <w:ind/>
            </w:pPr>
            <w:r>
              <w:t>Главный специалист  - эксперт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after="120"/>
              <w:ind/>
              <w:jc w:val="center"/>
            </w:pPr>
            <w:r>
              <w:t>2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tabs>
                <w:tab w:leader="none" w:pos="2520" w:val="left"/>
              </w:tabs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высшее образование; </w:t>
            </w:r>
          </w:p>
          <w:p w14:paraId="10000000">
            <w:pPr>
              <w:tabs>
                <w:tab w:leader="none" w:pos="2520" w:val="left"/>
              </w:tabs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11000000">
            <w:pPr>
              <w:tabs>
                <w:tab w:leader="none" w:pos="2520" w:val="left"/>
              </w:tabs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14:paraId="12000000">
            <w:pPr>
              <w:spacing w:after="120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соответствие указанным специальностям и направление подготовки и указанным специальностям в соответствии с должностным регламентом</w:t>
            </w:r>
          </w:p>
          <w:p w14:paraId="13000000">
            <w:pPr>
              <w:spacing w:after="120"/>
              <w:ind/>
              <w:jc w:val="both"/>
            </w:pPr>
            <w:r>
              <w:t>(см. должностной регламент)</w:t>
            </w:r>
          </w:p>
        </w:tc>
      </w:tr>
      <w:tr>
        <w:trPr>
          <w:trHeight w:hRule="atLeast" w:val="334"/>
        </w:trPr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120"/>
              <w:ind/>
            </w:pPr>
            <w:r>
              <w:t>Отдел информатизации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after="120"/>
              <w:ind/>
            </w:pPr>
            <w:r>
              <w:t>Главный специалист  - эксперт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spacing w:after="120"/>
              <w:ind/>
              <w:jc w:val="center"/>
            </w:pPr>
            <w:r>
              <w:t>1</w:t>
            </w:r>
          </w:p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34"/>
        </w:trPr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after="120"/>
              <w:ind/>
            </w:pPr>
            <w:r>
              <w:t>Отдел предпроверочного анализа  и  истребования  документов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spacing w:after="120"/>
              <w:ind/>
            </w:pPr>
            <w:r>
              <w:t xml:space="preserve">Старший государственный налоговый инспектор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spacing w:after="120"/>
              <w:ind/>
              <w:jc w:val="center"/>
            </w:pPr>
            <w:r>
              <w:t>1</w:t>
            </w:r>
          </w:p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34"/>
        </w:trPr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spacing w:after="120"/>
              <w:ind/>
            </w:pPr>
            <w:r>
              <w:t>Отдел камеральных проверок №1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spacing w:after="120"/>
              <w:ind/>
            </w:pPr>
            <w:r>
              <w:t>Государственный налоговый инспектор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spacing w:after="120"/>
              <w:ind/>
              <w:jc w:val="center"/>
            </w:pPr>
            <w:r>
              <w:t>1</w:t>
            </w:r>
          </w:p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34"/>
        </w:trPr>
        <w:tc>
          <w:tcPr>
            <w:tcW w:type="dxa" w:w="27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spacing w:after="120"/>
              <w:ind/>
            </w:pPr>
            <w:r>
              <w:t>Отдел камеральных проверок №3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spacing w:after="120"/>
              <w:ind/>
            </w:pPr>
            <w:r>
              <w:t>Старший  государственный налоговый инспектор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spacing w:after="120"/>
              <w:ind/>
              <w:jc w:val="center"/>
            </w:pPr>
            <w:r>
              <w:t>1</w:t>
            </w:r>
          </w:p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34"/>
        </w:trPr>
        <w:tc>
          <w:tcPr>
            <w:tcW w:type="dxa" w:w="2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spacing w:after="120"/>
              <w:ind/>
            </w:pPr>
            <w:r>
              <w:t>Государственный налоговый инспектор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spacing w:after="120"/>
              <w:ind/>
              <w:jc w:val="center"/>
            </w:pPr>
            <w:r>
              <w:t>2</w:t>
            </w:r>
          </w:p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34"/>
        </w:trPr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spacing w:after="120"/>
              <w:ind/>
            </w:pPr>
            <w:r>
              <w:t xml:space="preserve">Отдел  выездных  проверок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spacing w:after="120"/>
              <w:ind/>
            </w:pPr>
            <w:r>
              <w:t>Старший государственный налоговый инспектор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spacing w:after="120"/>
              <w:ind/>
              <w:jc w:val="center"/>
            </w:pPr>
            <w:r>
              <w:t>1</w:t>
            </w:r>
          </w:p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34"/>
        </w:trPr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spacing w:after="120"/>
              <w:ind/>
            </w:pPr>
            <w:r>
              <w:t xml:space="preserve">Отдел </w:t>
            </w:r>
            <w:r>
              <w:t>камеральных проверок №2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spacing w:after="120"/>
              <w:ind/>
            </w:pPr>
            <w:r>
              <w:t>Государственный налоговый инспектор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spacing w:after="120"/>
              <w:ind/>
              <w:jc w:val="center"/>
            </w:pPr>
            <w:r>
              <w:t>1</w:t>
            </w:r>
          </w:p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</w:tbl>
    <w:p w14:paraId="28000000">
      <w:pPr>
        <w:rPr>
          <w:sz w:val="24"/>
        </w:rPr>
      </w:pPr>
    </w:p>
    <w:p w14:paraId="29000000">
      <w:pPr>
        <w:rPr>
          <w:sz w:val="24"/>
        </w:rPr>
      </w:pPr>
    </w:p>
    <w:p w14:paraId="2A000000">
      <w:pPr>
        <w:ind/>
        <w:jc w:val="both"/>
      </w:pPr>
      <w:r>
        <w:t>Денежное содержание федеральных государственных гражданских служащих Межрайонной ИФНС России №3 по Самарской области  состоит из:</w:t>
      </w:r>
    </w:p>
    <w:p w14:paraId="2B000000">
      <w:pPr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20"/>
        <w:gridCol w:w="4448"/>
      </w:tblGrid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ind/>
            </w:pP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Старший государственный налоговый  инспектор;</w:t>
            </w:r>
          </w:p>
          <w:p w14:paraId="2E00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Главный специалист - эксперт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ind/>
            </w:pPr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/>
              <w:jc w:val="both"/>
            </w:pPr>
            <w:r>
              <w:t>5075  руб.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ind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ind/>
            </w:pPr>
            <w:r>
              <w:t>в  размере  установленном действующим законодательством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ind/>
            </w:pPr>
            <w:r>
              <w:t>Ежемесячной надбавки за выслугу лет  на государственной гражданской службе РФ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ind/>
              <w:jc w:val="both"/>
            </w:pPr>
            <w:r>
              <w:t xml:space="preserve">до 30% </w:t>
            </w:r>
          </w:p>
          <w:p w14:paraId="35000000">
            <w:pPr>
              <w:widowControl w:val="0"/>
              <w:ind/>
              <w:jc w:val="both"/>
            </w:pPr>
            <w:r>
              <w:t>должностного оклада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ind/>
            </w:pPr>
            <w: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ind/>
              <w:jc w:val="both"/>
            </w:pPr>
            <w:r>
              <w:t xml:space="preserve"> 80 %   должностного оклада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ind/>
            </w:pPr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ind/>
              <w:jc w:val="both"/>
            </w:pPr>
            <w:r>
              <w:t>в соответствии с положением, утвержденным  Представителем нанимателя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ind/>
            </w:pPr>
            <w:r>
              <w:t>Ежемесячного  денежного поощрения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ind/>
              <w:jc w:val="both"/>
            </w:pPr>
            <w:r>
              <w:t>В размере  1 должностного оклада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ind/>
            </w:pPr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0"/>
              <w:ind/>
              <w:jc w:val="both"/>
            </w:pPr>
            <w:r>
              <w:t>2 месячных окладов денежного содержания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0"/>
              <w:ind/>
            </w:pPr>
            <w:r>
              <w:t xml:space="preserve">Материальной помощи 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ind/>
              <w:jc w:val="both"/>
            </w:pPr>
            <w:r>
              <w:t>в соответствии с положением, утвержденным  Представителем нанимателя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ind/>
            </w:pPr>
            <w:r>
              <w:t xml:space="preserve">Других выплат, предусмотренных соответствующими федеральными законами и иными нормативными правовыми актами 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ind/>
              <w:jc w:val="both"/>
            </w:pPr>
            <w: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14:paraId="4200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ind/>
            </w:pP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0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Государственный налоговый  инспектор 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ind/>
            </w:pPr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0"/>
              <w:ind/>
              <w:jc w:val="both"/>
            </w:pPr>
            <w:r>
              <w:t>4511  руб.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ind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0"/>
              <w:ind/>
              <w:jc w:val="both"/>
            </w:pPr>
            <w:r>
              <w:t>в  размере  установленном действующим законодательством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</w:pPr>
            <w:r>
              <w:t>Ежемесячной надбавки за выслугу лет  на государственной гражданской службе РФ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0"/>
              <w:ind/>
              <w:jc w:val="both"/>
            </w:pPr>
            <w:r>
              <w:t xml:space="preserve">до 30% </w:t>
            </w:r>
          </w:p>
          <w:p w14:paraId="4B000000">
            <w:pPr>
              <w:widowControl w:val="0"/>
              <w:ind/>
              <w:jc w:val="both"/>
            </w:pPr>
            <w:r>
              <w:t>должностного оклада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0"/>
              <w:ind/>
            </w:pPr>
            <w: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ind/>
              <w:jc w:val="both"/>
            </w:pPr>
            <w:r>
              <w:t xml:space="preserve"> 70 %   должностного оклада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ind/>
            </w:pPr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0"/>
              <w:ind/>
              <w:jc w:val="both"/>
            </w:pPr>
            <w:r>
              <w:t>в соответствии с положением, утвержденным  Представителем нанимателя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/>
            </w:pPr>
            <w:r>
              <w:t>Ежемесячного  денежного поощрения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0"/>
              <w:ind/>
              <w:jc w:val="both"/>
            </w:pPr>
            <w:r>
              <w:t>В размере  1 должностного оклада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/>
            </w:pPr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0"/>
              <w:ind/>
              <w:jc w:val="both"/>
            </w:pPr>
            <w:r>
              <w:t>2 месячных окладов денежного содержания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ind/>
            </w:pPr>
            <w:r>
              <w:t xml:space="preserve">Материальной помощи 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0"/>
              <w:ind/>
              <w:jc w:val="both"/>
            </w:pPr>
            <w:r>
              <w:t>в соответствии с положением, утвержденным  Представителем нанимателя</w:t>
            </w:r>
          </w:p>
        </w:tc>
      </w:tr>
      <w:tr>
        <w:tc>
          <w:tcPr>
            <w:tcW w:type="dxa" w:w="5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ind/>
            </w:pPr>
            <w:r>
              <w:t xml:space="preserve">Других выплат, предусмотренных соответствующими федеральными законами и иными нормативными правовыми актами </w:t>
            </w:r>
          </w:p>
        </w:tc>
        <w:tc>
          <w:tcPr>
            <w:tcW w:type="dxa" w:w="4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0"/>
              <w:ind/>
              <w:jc w:val="both"/>
            </w:pPr>
            <w: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14:paraId="58000000">
            <w:pPr>
              <w:widowControl w:val="0"/>
              <w:ind/>
              <w:jc w:val="both"/>
            </w:pPr>
          </w:p>
        </w:tc>
      </w:tr>
    </w:tbl>
    <w:p w14:paraId="59000000">
      <w:pPr>
        <w:ind/>
        <w:jc w:val="both"/>
      </w:pPr>
    </w:p>
    <w:p w14:paraId="5A000000">
      <w:pPr>
        <w:tabs>
          <w:tab w:leader="none" w:pos="3600" w:val="left"/>
        </w:tabs>
        <w:ind w:firstLine="540" w:left="-142" w:right="-2"/>
        <w:jc w:val="both"/>
      </w:pPr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14:paraId="5B000000">
      <w:pPr>
        <w:ind w:firstLine="540"/>
        <w:jc w:val="both"/>
      </w:pPr>
      <w: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5C000000">
      <w:pPr>
        <w:ind w:firstLine="540" w:left="-142" w:right="-2"/>
        <w:jc w:val="both"/>
      </w:pPr>
      <w:r>
        <w:t xml:space="preserve">Для участия в конкурсе </w:t>
      </w:r>
      <w:r>
        <w:rPr>
          <w:b w:val="0"/>
        </w:rPr>
        <w:t>гражданин</w:t>
      </w:r>
      <w:r>
        <w:t xml:space="preserve"> представляет следующие документы:</w:t>
      </w:r>
    </w:p>
    <w:p w14:paraId="5D000000">
      <w:pPr>
        <w:ind w:firstLine="540" w:left="-142" w:right="-2"/>
        <w:jc w:val="both"/>
      </w:pPr>
      <w:r>
        <w:t>- личное заявление;</w:t>
      </w:r>
    </w:p>
    <w:p w14:paraId="5E000000">
      <w:pPr>
        <w:ind w:firstLine="540" w:left="-142" w:right="-2"/>
        <w:jc w:val="both"/>
      </w:pPr>
      <w:r>
        <w:t>-заполненную и подписанную анкету (форма утверждена распоряжением Правительства Российской Федерации от 26.05.2005 № 667-р с изменениями от 20.11.2019)   с приложением 2-х фотографий (в деловом костюме), размером 3х4 см;</w:t>
      </w:r>
    </w:p>
    <w:p w14:paraId="5F000000">
      <w:pPr>
        <w:ind w:firstLine="540" w:left="-142" w:right="-2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60000000">
      <w:pPr>
        <w:ind w:firstLine="540" w:left="-142" w:right="-2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14:paraId="61000000">
      <w:pPr>
        <w:ind w:firstLine="540" w:left="-142" w:right="-2"/>
        <w:jc w:val="both"/>
      </w:pPr>
      <w: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 w:val="0"/>
        </w:rPr>
        <w:t>заверенную</w:t>
      </w:r>
      <w:r>
        <w:rPr>
          <w:b w:val="1"/>
        </w:rPr>
        <w:t xml:space="preserve"> </w:t>
      </w:r>
      <w:r>
        <w:rPr>
          <w:b w:val="0"/>
        </w:rPr>
        <w:t>нотариально</w:t>
      </w:r>
      <w:r>
        <w:rPr>
          <w:b w:val="1"/>
        </w:rPr>
        <w:t xml:space="preserve"> </w:t>
      </w:r>
      <w:r>
        <w:rPr>
          <w:b w:val="0"/>
        </w:rPr>
        <w:t>или</w:t>
      </w:r>
      <w:r>
        <w:rPr>
          <w:b w:val="1"/>
        </w:rPr>
        <w:t xml:space="preserve"> </w:t>
      </w:r>
      <w:r>
        <w:rPr>
          <w:b w:val="0"/>
        </w:rPr>
        <w:t>к</w:t>
      </w:r>
      <w:r>
        <w:rPr>
          <w:b w:val="0"/>
        </w:rPr>
        <w:t>адровой</w:t>
      </w:r>
      <w:r>
        <w:rPr>
          <w:b w:val="0"/>
        </w:rPr>
        <w:t xml:space="preserve"> службой по месту работы (службы)</w:t>
      </w:r>
      <w:r>
        <w:rPr>
          <w:b w:val="0"/>
        </w:rPr>
        <w:t>, или иные документы, подтверждающие трудову</w:t>
      </w:r>
      <w:r>
        <w:t>ю (служебную) деятельность гражданина;</w:t>
      </w:r>
    </w:p>
    <w:p w14:paraId="62000000">
      <w:pPr>
        <w:ind w:firstLine="540" w:left="-142" w:right="-2"/>
        <w:jc w:val="both"/>
        <w:rPr>
          <w:b w:val="0"/>
        </w:rPr>
      </w:pPr>
      <w:r>
        <w:t xml:space="preserve"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0"/>
        </w:rPr>
        <w:t>заверенные нотариально или кадровой службой по месту работы (службы);</w:t>
      </w:r>
    </w:p>
    <w:p w14:paraId="63000000">
      <w:pPr>
        <w:ind w:firstLine="540" w:left="-142" w:right="-2"/>
        <w:jc w:val="both"/>
      </w:pPr>
      <w:r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14:paraId="64000000">
      <w:pPr>
        <w:ind w:firstLine="540" w:left="-142" w:right="-2"/>
        <w:jc w:val="both"/>
      </w:pPr>
      <w:r>
        <w:t xml:space="preserve">- 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 </w:t>
      </w:r>
    </w:p>
    <w:p w14:paraId="65000000">
      <w:pPr>
        <w:ind w:firstLine="540" w:left="-142" w:right="-2"/>
        <w:jc w:val="both"/>
      </w:pPr>
      <w:r>
        <w:t>- копию и оригинал документа воинского учета (для военнообязанных и лиц, подлежащих призыву на военную службу);</w:t>
      </w:r>
    </w:p>
    <w:p w14:paraId="66000000">
      <w:pPr>
        <w:ind w:firstLine="540" w:left="-142" w:right="-2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;</w:t>
      </w:r>
    </w:p>
    <w:p w14:paraId="67000000">
      <w:pPr>
        <w:ind/>
        <w:jc w:val="both"/>
      </w:pPr>
      <w:r>
        <w:t xml:space="preserve">      </w:t>
      </w:r>
      <w:r>
        <w:t xml:space="preserve">     </w:t>
      </w:r>
    </w:p>
    <w:p w14:paraId="68000000">
      <w:pPr>
        <w:ind w:firstLine="540" w:left="-142" w:right="-2"/>
        <w:jc w:val="both"/>
      </w:pPr>
      <w:r>
        <w:t xml:space="preserve">Для участия в конкурсе </w:t>
      </w:r>
      <w:r>
        <w:rPr>
          <w:b w:val="0"/>
        </w:rPr>
        <w:t>гражданский служащий</w:t>
      </w:r>
      <w:r>
        <w:rPr>
          <w:b w:val="1"/>
        </w:rPr>
        <w:t xml:space="preserve"> </w:t>
      </w:r>
      <w:r>
        <w:t>представляет следующие документы:</w:t>
      </w:r>
    </w:p>
    <w:p w14:paraId="69000000">
      <w:pPr>
        <w:ind w:firstLine="540" w:left="-142" w:right="-2"/>
        <w:jc w:val="both"/>
      </w:pPr>
      <w:r>
        <w:t>- заявление на имя представителя нанимателя;</w:t>
      </w:r>
    </w:p>
    <w:p w14:paraId="6A000000">
      <w:pPr>
        <w:ind w:firstLine="540" w:left="-142" w:right="-2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6B000000">
      <w:pPr>
        <w:ind w:firstLine="540" w:left="-142" w:right="-2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14:paraId="6C000000">
      <w:pPr>
        <w:ind w:firstLine="540"/>
        <w:jc w:val="both"/>
      </w:pPr>
    </w:p>
    <w:p w14:paraId="6D000000">
      <w:pPr>
        <w:ind w:firstLine="540"/>
        <w:jc w:val="both"/>
      </w:pPr>
    </w:p>
    <w:p w14:paraId="6E000000">
      <w:pPr>
        <w:ind w:firstLine="540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6F000000">
      <w:pPr>
        <w:ind w:firstLine="540" w:left="-142" w:right="-2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70000000">
      <w:pPr>
        <w:ind w:firstLine="540" w:left="-142" w:right="-2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71000000">
      <w:pPr>
        <w:ind w:firstLine="540" w:left="-142" w:right="-2"/>
        <w:jc w:val="both"/>
      </w:pPr>
      <w:bookmarkEnd w:id="1"/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72000000">
      <w:pPr>
        <w:ind w:firstLine="540" w:left="-142" w:right="-2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73000000">
      <w:pPr>
        <w:ind w:firstLine="540" w:left="-142" w:right="-2"/>
        <w:jc w:val="both"/>
      </w:pPr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4000000">
      <w:pPr>
        <w:ind w:firstLine="540" w:left="-142" w:right="-2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</w:t>
      </w:r>
      <w:r>
        <w:t>ов</w:t>
      </w:r>
      <w:r>
        <w:t xml:space="preserve">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</w:t>
      </w:r>
      <w:r>
        <w:t xml:space="preserve"> тестирование, индивидуальное собеседование.</w:t>
      </w:r>
    </w:p>
    <w:p w14:paraId="75000000">
      <w:pPr>
        <w:ind w:firstLine="540" w:left="-142" w:right="-2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76000000">
      <w:pPr>
        <w:ind w:firstLine="540" w:left="-142" w:right="-2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 w:val="0"/>
        </w:rPr>
        <w:t>70</w:t>
      </w:r>
      <w:r>
        <w:t xml:space="preserve"> и более процентов заданных вопросов.</w:t>
      </w:r>
    </w:p>
    <w:p w14:paraId="77000000">
      <w:pPr>
        <w:ind w:firstLine="540" w:left="-142" w:right="-2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78000000">
      <w:pPr>
        <w:ind w:firstLine="540" w:left="-142" w:right="-2"/>
        <w:jc w:val="both"/>
      </w:pPr>
      <w:r>
        <w:t>Вне рамок конкурса  кандидаты для самостоятельной оценки  своего профессионального уровня  могут пр</w:t>
      </w:r>
      <w:r>
        <w:rPr>
          <w:u w:val="none"/>
        </w:rPr>
        <w:t xml:space="preserve">ойти тест. Тест размещен на сайте по адресу  -www.gossluzhba.gov.ru  в подразделе </w:t>
      </w:r>
      <w:r>
        <w:rPr>
          <w:rStyle w:val="Style_4_ch"/>
          <w:color w:val="000000"/>
          <w:u w:val="none"/>
        </w:rPr>
        <w:fldChar w:fldCharType="begin"/>
      </w:r>
      <w:r>
        <w:rPr>
          <w:rStyle w:val="Style_4_ch"/>
          <w:color w:val="000000"/>
          <w:u w:val="none"/>
        </w:rPr>
        <w:instrText>HYPERLINK "https://gossluzhba.gov.ru/self-assessment"</w:instrText>
      </w:r>
      <w:r>
        <w:rPr>
          <w:rStyle w:val="Style_4_ch"/>
          <w:color w:val="000000"/>
          <w:u w:val="none"/>
        </w:rPr>
        <w:fldChar w:fldCharType="separate"/>
      </w:r>
      <w:r>
        <w:rPr>
          <w:rStyle w:val="Style_4_ch"/>
          <w:color w:val="000000"/>
          <w:u w:val="none"/>
        </w:rPr>
        <w:t>«Тест для сам</w:t>
      </w:r>
      <w:r>
        <w:rPr>
          <w:rStyle w:val="Style_4_ch"/>
          <w:color w:val="000000"/>
          <w:u w:val="none"/>
        </w:rPr>
        <w:t>о</w:t>
      </w:r>
      <w:r>
        <w:rPr>
          <w:rStyle w:val="Style_4_ch"/>
          <w:color w:val="000000"/>
          <w:u w:val="none"/>
        </w:rPr>
        <w:t>проверки</w:t>
      </w:r>
      <w:r>
        <w:rPr>
          <w:rStyle w:val="Style_4_ch"/>
          <w:color w:val="000000"/>
        </w:rPr>
        <w:t>»</w:t>
      </w:r>
      <w:r>
        <w:rPr>
          <w:rStyle w:val="Style_4_ch"/>
          <w:color w:val="000000"/>
          <w:u w:val="none"/>
        </w:rPr>
        <w:fldChar w:fldCharType="end"/>
      </w:r>
      <w:r>
        <w:t xml:space="preserve"> раздела «Профессиональное развитие».</w:t>
      </w:r>
    </w:p>
    <w:p w14:paraId="79000000">
      <w:pPr>
        <w:ind w:firstLine="540" w:left="-142" w:right="-2"/>
        <w:jc w:val="both"/>
      </w:pPr>
      <w:r>
        <w:t>Решение конкурсной комиссии принимается в отсутствие кандидата.</w:t>
      </w:r>
    </w:p>
    <w:p w14:paraId="7A000000">
      <w:pPr>
        <w:ind w:firstLine="540" w:left="-142" w:right="-2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7B000000">
      <w:pPr>
        <w:ind w:firstLine="540" w:left="-142" w:right="-2"/>
        <w:jc w:val="both"/>
      </w:pPr>
      <w: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7C000000">
      <w:pPr>
        <w:ind w:firstLine="540"/>
        <w:jc w:val="both"/>
      </w:pPr>
      <w:r>
        <w:t>В случае направления документов по почте, датой подачи считается дата их поступления в ИФНС России №3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7D000000">
      <w:pPr>
        <w:ind w:firstLine="540" w:left="-142" w:right="-2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конкурса.</w:t>
      </w:r>
    </w:p>
    <w:p w14:paraId="7E000000">
      <w:pPr>
        <w:spacing w:line="276" w:lineRule="auto"/>
        <w:ind w:firstLine="708"/>
        <w:jc w:val="both"/>
      </w:pPr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7F000000">
      <w:pPr>
        <w:ind w:firstLine="540" w:left="-142" w:right="-2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80000000">
      <w:pPr>
        <w:ind w:firstLine="540" w:left="-142" w:right="-2"/>
        <w:jc w:val="both"/>
      </w:pPr>
      <w: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</w:t>
      </w:r>
      <w:r>
        <w:t xml:space="preserve"> </w:t>
      </w:r>
      <w:r>
        <w:t>связи и другие), осуществляются кандидатами за счет собственных средств.</w:t>
      </w:r>
    </w:p>
    <w:p w14:paraId="81000000">
      <w:pPr>
        <w:pStyle w:val="Style_5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b w:val="0"/>
          <w:sz w:val="26"/>
        </w:rPr>
        <w:t xml:space="preserve">с </w:t>
      </w:r>
      <w:r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sz w:val="26"/>
        </w:rPr>
        <w:t>06</w:t>
      </w:r>
      <w:r>
        <w:rPr>
          <w:rFonts w:ascii="Times New Roman" w:hAnsi="Times New Roman"/>
          <w:b w:val="0"/>
          <w:sz w:val="26"/>
        </w:rPr>
        <w:t xml:space="preserve">  июля  </w:t>
      </w:r>
      <w:r>
        <w:rPr>
          <w:rFonts w:ascii="Times New Roman" w:hAnsi="Times New Roman"/>
          <w:b w:val="0"/>
          <w:sz w:val="26"/>
        </w:rPr>
        <w:t xml:space="preserve"> 20</w:t>
      </w:r>
      <w:r>
        <w:rPr>
          <w:rFonts w:ascii="Times New Roman" w:hAnsi="Times New Roman"/>
          <w:b w:val="0"/>
          <w:sz w:val="26"/>
        </w:rPr>
        <w:t>2</w:t>
      </w:r>
      <w:r>
        <w:rPr>
          <w:rFonts w:ascii="Times New Roman" w:hAnsi="Times New Roman"/>
          <w:b w:val="0"/>
          <w:sz w:val="26"/>
        </w:rPr>
        <w:t>1</w:t>
      </w:r>
      <w:r>
        <w:rPr>
          <w:rFonts w:ascii="Times New Roman" w:hAnsi="Times New Roman"/>
          <w:b w:val="0"/>
          <w:sz w:val="26"/>
        </w:rPr>
        <w:t xml:space="preserve"> года по </w:t>
      </w:r>
      <w:r>
        <w:rPr>
          <w:rFonts w:ascii="Times New Roman" w:hAnsi="Times New Roman"/>
          <w:b w:val="0"/>
          <w:sz w:val="26"/>
        </w:rPr>
        <w:t>26</w:t>
      </w:r>
      <w:r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sz w:val="26"/>
        </w:rPr>
        <w:t xml:space="preserve"> июля</w:t>
      </w:r>
      <w:r>
        <w:rPr>
          <w:rFonts w:ascii="Times New Roman" w:hAnsi="Times New Roman"/>
          <w:b w:val="0"/>
          <w:sz w:val="26"/>
        </w:rPr>
        <w:t xml:space="preserve">  </w:t>
      </w:r>
      <w:r>
        <w:rPr>
          <w:rFonts w:ascii="Times New Roman" w:hAnsi="Times New Roman"/>
          <w:b w:val="0"/>
          <w:sz w:val="26"/>
        </w:rPr>
        <w:t xml:space="preserve"> 20</w:t>
      </w:r>
      <w:r>
        <w:rPr>
          <w:rFonts w:ascii="Times New Roman" w:hAnsi="Times New Roman"/>
          <w:b w:val="0"/>
          <w:sz w:val="26"/>
        </w:rPr>
        <w:t>2</w:t>
      </w:r>
      <w:r>
        <w:rPr>
          <w:rFonts w:ascii="Times New Roman" w:hAnsi="Times New Roman"/>
          <w:b w:val="0"/>
          <w:sz w:val="26"/>
        </w:rPr>
        <w:t>1</w:t>
      </w:r>
      <w:r>
        <w:rPr>
          <w:rFonts w:ascii="Times New Roman" w:hAnsi="Times New Roman"/>
          <w:b w:val="0"/>
          <w:sz w:val="26"/>
        </w:rPr>
        <w:t xml:space="preserve"> года. </w:t>
      </w:r>
      <w:r>
        <w:rPr>
          <w:rFonts w:ascii="Times New Roman" w:hAnsi="Times New Roman"/>
          <w:b w:val="0"/>
          <w:sz w:val="26"/>
        </w:rPr>
        <w:t xml:space="preserve"> Время приема документов: с</w:t>
      </w:r>
      <w:r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sz w:val="26"/>
        </w:rPr>
        <w:t xml:space="preserve"> 9 часов 00 минут до 17 часов</w:t>
      </w:r>
      <w:r>
        <w:rPr>
          <w:rFonts w:ascii="Times New Roman" w:hAnsi="Times New Roman"/>
          <w:b w:val="0"/>
          <w:sz w:val="26"/>
        </w:rPr>
        <w:t xml:space="preserve"> 00 минут</w:t>
      </w:r>
      <w:r>
        <w:rPr>
          <w:rFonts w:ascii="Times New Roman" w:hAnsi="Times New Roman"/>
          <w:b w:val="0"/>
          <w:sz w:val="26"/>
        </w:rPr>
        <w:t xml:space="preserve"> (перерыв с 13 часов до 14 часов), в пятницу с 9 часов 00 минут до 16 часов.</w:t>
      </w:r>
    </w:p>
    <w:p w14:paraId="82000000">
      <w:pPr>
        <w:pStyle w:val="Style_5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Адрес приема документов: Самарская область,  г.Сызрань, ул. Кирова,40, ИФНС России №3 по Самарской области (отдел кадров и безопасности), </w:t>
      </w:r>
      <w:r>
        <w:rPr>
          <w:rFonts w:ascii="Times New Roman" w:hAnsi="Times New Roman"/>
          <w:b w:val="0"/>
          <w:sz w:val="26"/>
        </w:rPr>
        <w:t xml:space="preserve">  </w:t>
      </w:r>
      <w:r>
        <w:rPr>
          <w:rFonts w:ascii="Times New Roman" w:hAnsi="Times New Roman"/>
          <w:b w:val="0"/>
          <w:sz w:val="26"/>
        </w:rPr>
        <w:t>каб. № 412.</w:t>
      </w:r>
    </w:p>
    <w:p w14:paraId="83000000">
      <w:pPr>
        <w:pStyle w:val="Style_5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 xml:space="preserve">Конкурс планируется провести </w:t>
      </w:r>
      <w:r>
        <w:rPr>
          <w:rFonts w:ascii="Times New Roman" w:hAnsi="Times New Roman"/>
          <w:b w:val="0"/>
          <w:sz w:val="26"/>
        </w:rPr>
        <w:t xml:space="preserve">  </w:t>
      </w:r>
      <w:r>
        <w:rPr>
          <w:rFonts w:ascii="Times New Roman" w:hAnsi="Times New Roman"/>
          <w:b w:val="0"/>
          <w:sz w:val="26"/>
        </w:rPr>
        <w:t>13</w:t>
      </w:r>
      <w:r>
        <w:rPr>
          <w:rFonts w:ascii="Times New Roman" w:hAnsi="Times New Roman"/>
          <w:b w:val="0"/>
          <w:sz w:val="26"/>
        </w:rPr>
        <w:t xml:space="preserve"> августа  </w:t>
      </w:r>
      <w:r>
        <w:rPr>
          <w:rFonts w:ascii="Times New Roman" w:hAnsi="Times New Roman"/>
          <w:b w:val="0"/>
          <w:sz w:val="26"/>
        </w:rPr>
        <w:t>20</w:t>
      </w:r>
      <w:r>
        <w:rPr>
          <w:rFonts w:ascii="Times New Roman" w:hAnsi="Times New Roman"/>
          <w:b w:val="0"/>
          <w:sz w:val="26"/>
        </w:rPr>
        <w:t>2</w:t>
      </w:r>
      <w:r>
        <w:rPr>
          <w:rFonts w:ascii="Times New Roman" w:hAnsi="Times New Roman"/>
          <w:b w:val="0"/>
          <w:sz w:val="26"/>
        </w:rPr>
        <w:t>1</w:t>
      </w:r>
      <w:r>
        <w:rPr>
          <w:rFonts w:ascii="Times New Roman" w:hAnsi="Times New Roman"/>
          <w:b w:val="0"/>
          <w:sz w:val="26"/>
        </w:rPr>
        <w:t xml:space="preserve"> го</w:t>
      </w:r>
      <w:r>
        <w:rPr>
          <w:rFonts w:ascii="Times New Roman" w:hAnsi="Times New Roman"/>
          <w:b w:val="1"/>
          <w:sz w:val="26"/>
        </w:rPr>
        <w:t>да</w:t>
      </w:r>
      <w:r>
        <w:rPr>
          <w:rFonts w:ascii="Times New Roman" w:hAnsi="Times New Roman"/>
          <w:sz w:val="26"/>
        </w:rPr>
        <w:t xml:space="preserve"> в 10 часов 00 минут по адресу:  г. Сызрань, ул. Кирова, 40. </w:t>
      </w:r>
    </w:p>
    <w:p w14:paraId="84000000">
      <w:pPr>
        <w:pStyle w:val="Style_5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</w:t>
      </w:r>
      <w:r>
        <w:rPr>
          <w:rFonts w:ascii="Times New Roman" w:hAnsi="Times New Roman"/>
          <w:sz w:val="26"/>
        </w:rPr>
        <w:t>н: +7 (8464) 92-00-08.</w:t>
      </w:r>
    </w:p>
    <w:p w14:paraId="85000000">
      <w:pPr>
        <w:pStyle w:val="Style_5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6"/>
        </w:rPr>
      </w:pPr>
    </w:p>
    <w:p w14:paraId="86000000">
      <w:pPr>
        <w:rPr>
          <w:sz w:val="24"/>
        </w:rPr>
      </w:pPr>
    </w:p>
    <w:sectPr>
      <w:headerReference r:id="rId1" w:type="default"/>
      <w:pgSz w:h="16838" w:w="11906"/>
      <w:pgMar w:bottom="1134" w:footer="720" w:gutter="0" w:header="720" w:left="1134" w:right="567" w:top="3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6"/>
    </w:rPr>
  </w:style>
  <w:style w:default="1" w:styleId="Style_6_ch" w:type="character">
    <w:name w:val="Normal"/>
    <w:link w:val="Style_6"/>
    <w:rPr>
      <w:sz w:val="26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footer"/>
    <w:basedOn w:val="Style_6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6_ch"/>
    <w:link w:val="Style_11"/>
  </w:style>
  <w:style w:styleId="Style_12" w:type="paragraph">
    <w:name w:val="footnote reference"/>
    <w:link w:val="Style_12_ch"/>
    <w:rPr>
      <w:vertAlign w:val="superscript"/>
    </w:rPr>
  </w:style>
  <w:style w:styleId="Style_12_ch" w:type="character">
    <w:name w:val="footnote reference"/>
    <w:link w:val="Style_12"/>
    <w:rPr>
      <w:vertAlign w:val="superscript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ind/>
      <w:outlineLvl w:val="2"/>
    </w:pPr>
    <w:rPr>
      <w:b w:val="1"/>
      <w:sz w:val="24"/>
    </w:rPr>
  </w:style>
  <w:style w:styleId="Style_13_ch" w:type="character">
    <w:name w:val="heading 3"/>
    <w:basedOn w:val="Style_6_ch"/>
    <w:link w:val="Style_13"/>
    <w:rPr>
      <w:b w:val="1"/>
      <w:sz w:val="24"/>
    </w:rPr>
  </w:style>
  <w:style w:styleId="Style_5" w:type="paragraph">
    <w:name w:val="ConsNormal"/>
    <w:link w:val="Style_5_ch"/>
    <w:pPr>
      <w:widowControl w:val="0"/>
      <w:ind w:firstLine="720" w:right="19772"/>
    </w:pPr>
    <w:rPr>
      <w:rFonts w:ascii="Arial" w:hAnsi="Arial"/>
    </w:rPr>
  </w:style>
  <w:style w:styleId="Style_5_ch" w:type="character">
    <w:name w:val="ConsNormal"/>
    <w:link w:val="Style_5"/>
    <w:rPr>
      <w:rFonts w:ascii="Arial" w:hAnsi="Arial"/>
    </w:rPr>
  </w:style>
  <w:style w:styleId="Style_14" w:type="paragraph">
    <w:name w:val="Body Text Indent 3"/>
    <w:basedOn w:val="Style_6"/>
    <w:link w:val="Style_14_ch"/>
    <w:pPr>
      <w:spacing w:after="120"/>
      <w:ind w:firstLine="0" w:left="283"/>
    </w:pPr>
    <w:rPr>
      <w:sz w:val="16"/>
    </w:rPr>
  </w:style>
  <w:style w:styleId="Style_14_ch" w:type="character">
    <w:name w:val="Body Text Indent 3"/>
    <w:basedOn w:val="Style_6_ch"/>
    <w:link w:val="Style_14"/>
    <w:rPr>
      <w:sz w:val="1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next w:val="Style_6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Body Text 3"/>
    <w:basedOn w:val="Style_6"/>
    <w:link w:val="Style_17_ch"/>
    <w:pPr>
      <w:ind/>
      <w:jc w:val="center"/>
    </w:pPr>
    <w:rPr>
      <w:b w:val="1"/>
      <w:sz w:val="28"/>
    </w:rPr>
  </w:style>
  <w:style w:styleId="Style_17_ch" w:type="character">
    <w:name w:val="Body Text 3"/>
    <w:basedOn w:val="Style_6_ch"/>
    <w:link w:val="Style_17"/>
    <w:rPr>
      <w:b w:val="1"/>
      <w:sz w:val="28"/>
    </w:rPr>
  </w:style>
  <w:style w:styleId="Style_18" w:type="paragraph">
    <w:name w:val="Body Text"/>
    <w:basedOn w:val="Style_6"/>
    <w:link w:val="Style_18_ch"/>
    <w:pPr>
      <w:spacing w:after="120"/>
      <w:ind/>
    </w:pPr>
  </w:style>
  <w:style w:styleId="Style_18_ch" w:type="character">
    <w:name w:val="Body Text"/>
    <w:basedOn w:val="Style_6_ch"/>
    <w:link w:val="Style_18"/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Balloon Text"/>
    <w:basedOn w:val="Style_6"/>
    <w:link w:val="Style_21_ch"/>
    <w:rPr>
      <w:rFonts w:ascii="Tahoma" w:hAnsi="Tahoma"/>
      <w:sz w:val="16"/>
    </w:rPr>
  </w:style>
  <w:style w:styleId="Style_21_ch" w:type="character">
    <w:name w:val="Balloon Text"/>
    <w:basedOn w:val="Style_6_ch"/>
    <w:link w:val="Style_21"/>
    <w:rPr>
      <w:rFonts w:ascii="Tahoma" w:hAnsi="Tahoma"/>
      <w:sz w:val="16"/>
    </w:rPr>
  </w:style>
  <w:style w:styleId="Style_2" w:type="paragraph">
    <w:name w:val="ConsPlusNormal"/>
    <w:link w:val="Style_2_ch"/>
    <w:pPr>
      <w:widowControl w:val="0"/>
      <w:ind w:firstLine="720"/>
    </w:pPr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2" w:type="paragraph">
    <w:name w:val="Footnote"/>
    <w:basedOn w:val="Style_6"/>
    <w:link w:val="Style_22_ch"/>
    <w:rPr>
      <w:sz w:val="20"/>
    </w:rPr>
  </w:style>
  <w:style w:styleId="Style_22_ch" w:type="character">
    <w:name w:val="Footnote"/>
    <w:basedOn w:val="Style_6_ch"/>
    <w:link w:val="Style_22"/>
    <w:rPr>
      <w:sz w:val="20"/>
    </w:rPr>
  </w:style>
  <w:style w:styleId="Style_23" w:type="paragraph">
    <w:name w:val="toc 1"/>
    <w:next w:val="Style_6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6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toc 8"/>
    <w:next w:val="Style_6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caption"/>
    <w:basedOn w:val="Style_6"/>
    <w:next w:val="Style_6"/>
    <w:link w:val="Style_27_ch"/>
    <w:pPr>
      <w:spacing w:after="240" w:before="120"/>
      <w:ind/>
      <w:jc w:val="center"/>
    </w:pPr>
    <w:rPr>
      <w:b w:val="1"/>
      <w:sz w:val="24"/>
    </w:rPr>
  </w:style>
  <w:style w:styleId="Style_27_ch" w:type="character">
    <w:name w:val="caption"/>
    <w:basedOn w:val="Style_6_ch"/>
    <w:link w:val="Style_27"/>
    <w:rPr>
      <w:b w:val="1"/>
      <w:sz w:val="24"/>
    </w:rPr>
  </w:style>
  <w:style w:styleId="Style_28" w:type="paragraph">
    <w:name w:val="toc 5"/>
    <w:next w:val="Style_6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29" w:type="paragraph">
    <w:name w:val="page number"/>
    <w:basedOn w:val="Style_15"/>
    <w:link w:val="Style_29_ch"/>
  </w:style>
  <w:style w:styleId="Style_29_ch" w:type="character">
    <w:name w:val="page number"/>
    <w:basedOn w:val="Style_15_ch"/>
    <w:link w:val="Style_29"/>
  </w:style>
  <w:style w:styleId="Style_30" w:type="paragraph">
    <w:name w:val="Subtitle"/>
    <w:next w:val="Style_6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toc 10"/>
    <w:next w:val="Style_6"/>
    <w:link w:val="Style_31_ch"/>
    <w:uiPriority w:val="39"/>
    <w:pPr>
      <w:ind w:firstLine="0" w:left="1800"/>
    </w:pPr>
  </w:style>
  <w:style w:styleId="Style_31_ch" w:type="character">
    <w:name w:val="toc 10"/>
    <w:link w:val="Style_31"/>
  </w:style>
  <w:style w:styleId="Style_32" w:type="paragraph">
    <w:name w:val="Title"/>
    <w:next w:val="Style_6"/>
    <w:link w:val="Style_32_ch"/>
    <w:uiPriority w:val="10"/>
    <w:qFormat/>
    <w:rPr>
      <w:rFonts w:ascii="XO Thames" w:hAnsi="XO Thames"/>
      <w:b w:val="1"/>
      <w:sz w:val="52"/>
    </w:rPr>
  </w:style>
  <w:style w:styleId="Style_32_ch" w:type="character">
    <w:name w:val="Title"/>
    <w:link w:val="Style_32"/>
    <w:rPr>
      <w:rFonts w:ascii="XO Thames" w:hAnsi="XO Thames"/>
      <w:b w:val="1"/>
      <w:sz w:val="52"/>
    </w:rPr>
  </w:style>
  <w:style w:styleId="Style_33" w:type="paragraph">
    <w:name w:val="heading 4"/>
    <w:basedOn w:val="Style_6"/>
    <w:next w:val="Style_6"/>
    <w:link w:val="Style_33_ch"/>
    <w:uiPriority w:val="9"/>
    <w:qFormat/>
    <w:pPr>
      <w:keepNext w:val="1"/>
      <w:ind/>
      <w:jc w:val="center"/>
      <w:outlineLvl w:val="3"/>
    </w:pPr>
    <w:rPr>
      <w:b w:val="1"/>
      <w:sz w:val="16"/>
    </w:rPr>
  </w:style>
  <w:style w:styleId="Style_33_ch" w:type="character">
    <w:name w:val="heading 4"/>
    <w:basedOn w:val="Style_6_ch"/>
    <w:link w:val="Style_33"/>
    <w:rPr>
      <w:b w:val="1"/>
      <w:sz w:val="16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1_ch" w:type="character">
    <w:name w:val="header"/>
    <w:basedOn w:val="Style_6_ch"/>
    <w:link w:val="Style_1"/>
    <w:rPr>
      <w:sz w:val="28"/>
    </w:rPr>
  </w:style>
  <w:style w:styleId="Style_34" w:type="paragraph">
    <w:name w:val="heading 2"/>
    <w:next w:val="Style_6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styleId="Style_35" w:type="paragraph">
    <w:name w:val="heading 6"/>
    <w:basedOn w:val="Style_6"/>
    <w:next w:val="Style_6"/>
    <w:link w:val="Style_35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35_ch" w:type="character">
    <w:name w:val="heading 6"/>
    <w:basedOn w:val="Style_6_ch"/>
    <w:link w:val="Style_35"/>
    <w:rPr>
      <w:rFonts w:ascii="Calibri" w:hAnsi="Calibri"/>
      <w:b w:val="1"/>
      <w:sz w:val="2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2021-07-05T07:46:56Z</dcterms:modified>
</cp:coreProperties>
</file>